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E6" w:rsidRPr="00DD64CE" w:rsidRDefault="003F77E6" w:rsidP="003F77E6">
      <w:pPr>
        <w:pBdr>
          <w:bottom w:val="single" w:sz="12" w:space="1" w:color="auto"/>
        </w:pBdr>
        <w:spacing w:line="264" w:lineRule="auto"/>
        <w:rPr>
          <w:rFonts w:ascii="Bookman Old Style" w:hAnsi="Bookman Old Style"/>
          <w:i/>
          <w:color w:val="FF0000"/>
          <w:sz w:val="20"/>
          <w:szCs w:val="20"/>
        </w:rPr>
      </w:pPr>
    </w:p>
    <w:p w:rsidR="003F77E6" w:rsidRDefault="003F77E6" w:rsidP="0015293B">
      <w:pPr>
        <w:spacing w:line="264" w:lineRule="auto"/>
        <w:jc w:val="center"/>
        <w:rPr>
          <w:rFonts w:ascii="Bookman Old Style" w:hAnsi="Bookman Old Style"/>
          <w:sz w:val="22"/>
          <w:szCs w:val="22"/>
        </w:rPr>
      </w:pPr>
    </w:p>
    <w:p w:rsidR="003F77E6" w:rsidRDefault="003F77E6" w:rsidP="0015293B">
      <w:pPr>
        <w:spacing w:line="264" w:lineRule="auto"/>
        <w:jc w:val="center"/>
        <w:rPr>
          <w:rFonts w:ascii="Bookman Old Style" w:hAnsi="Bookman Old Style"/>
          <w:sz w:val="22"/>
          <w:szCs w:val="22"/>
        </w:rPr>
      </w:pPr>
    </w:p>
    <w:p w:rsidR="003F77E6" w:rsidRDefault="003F77E6" w:rsidP="0015293B">
      <w:pPr>
        <w:spacing w:line="264" w:lineRule="auto"/>
        <w:jc w:val="center"/>
        <w:rPr>
          <w:rFonts w:ascii="Bookman Old Style" w:hAnsi="Bookman Old Style"/>
          <w:sz w:val="22"/>
          <w:szCs w:val="22"/>
        </w:rPr>
      </w:pPr>
    </w:p>
    <w:p w:rsidR="003F77E6" w:rsidRDefault="003F77E6" w:rsidP="0015293B">
      <w:pPr>
        <w:spacing w:line="264" w:lineRule="auto"/>
        <w:jc w:val="center"/>
        <w:rPr>
          <w:rFonts w:ascii="Bookman Old Style" w:hAnsi="Bookman Old Style"/>
          <w:sz w:val="22"/>
          <w:szCs w:val="22"/>
        </w:rPr>
      </w:pPr>
    </w:p>
    <w:p w:rsidR="00106257" w:rsidRPr="0015293B" w:rsidRDefault="00106257" w:rsidP="0015293B">
      <w:pPr>
        <w:spacing w:line="264" w:lineRule="auto"/>
        <w:jc w:val="center"/>
        <w:rPr>
          <w:rFonts w:ascii="Bookman Old Style" w:hAnsi="Bookman Old Style"/>
          <w:b/>
          <w:sz w:val="22"/>
          <w:szCs w:val="22"/>
        </w:rPr>
      </w:pPr>
      <w:r w:rsidRPr="0015293B">
        <w:rPr>
          <w:rFonts w:ascii="Bookman Old Style" w:hAnsi="Bookman Old Style"/>
          <w:b/>
          <w:sz w:val="22"/>
          <w:szCs w:val="22"/>
        </w:rPr>
        <w:t>Comune di _______________________ Provincia di __________________</w:t>
      </w:r>
    </w:p>
    <w:p w:rsidR="00106257" w:rsidRPr="0015293B" w:rsidRDefault="00106257" w:rsidP="0015293B">
      <w:pPr>
        <w:spacing w:line="264" w:lineRule="auto"/>
        <w:jc w:val="center"/>
        <w:rPr>
          <w:rFonts w:ascii="Bookman Old Style" w:hAnsi="Bookman Old Style"/>
          <w:b/>
          <w:sz w:val="22"/>
          <w:szCs w:val="22"/>
        </w:rPr>
      </w:pPr>
    </w:p>
    <w:p w:rsidR="00106257" w:rsidRPr="0015293B" w:rsidRDefault="00106257" w:rsidP="0015293B">
      <w:pPr>
        <w:spacing w:line="264" w:lineRule="auto"/>
        <w:jc w:val="center"/>
        <w:rPr>
          <w:rFonts w:ascii="Bookman Old Style" w:hAnsi="Bookman Old Style"/>
          <w:b/>
          <w:sz w:val="22"/>
          <w:szCs w:val="22"/>
        </w:rPr>
      </w:pPr>
      <w:r w:rsidRPr="0015293B">
        <w:rPr>
          <w:rFonts w:ascii="Bookman Old Style" w:hAnsi="Bookman Old Style"/>
          <w:b/>
          <w:sz w:val="22"/>
          <w:szCs w:val="22"/>
        </w:rPr>
        <w:t>IL CONSIGLIO COMUNALE</w:t>
      </w:r>
    </w:p>
    <w:p w:rsidR="00106257" w:rsidRPr="0015293B" w:rsidRDefault="00106257" w:rsidP="0015293B">
      <w:pPr>
        <w:spacing w:line="264" w:lineRule="auto"/>
        <w:jc w:val="center"/>
        <w:rPr>
          <w:rFonts w:ascii="Bookman Old Style" w:hAnsi="Bookman Old Style"/>
          <w:b/>
          <w:sz w:val="22"/>
          <w:szCs w:val="22"/>
        </w:rPr>
      </w:pPr>
      <w:proofErr w:type="gramStart"/>
      <w:r w:rsidRPr="0015293B">
        <w:rPr>
          <w:rFonts w:ascii="Bookman Old Style" w:hAnsi="Bookman Old Style"/>
          <w:b/>
          <w:sz w:val="22"/>
          <w:szCs w:val="22"/>
        </w:rPr>
        <w:t>nella</w:t>
      </w:r>
      <w:proofErr w:type="gramEnd"/>
      <w:r w:rsidRPr="0015293B">
        <w:rPr>
          <w:rFonts w:ascii="Bookman Old Style" w:hAnsi="Bookman Old Style"/>
          <w:b/>
          <w:sz w:val="22"/>
          <w:szCs w:val="22"/>
        </w:rPr>
        <w:t xml:space="preserve"> seduta del __________________________</w:t>
      </w:r>
    </w:p>
    <w:p w:rsidR="00106257" w:rsidRPr="0015293B" w:rsidRDefault="00106257" w:rsidP="0015293B">
      <w:pPr>
        <w:spacing w:line="264" w:lineRule="auto"/>
        <w:jc w:val="center"/>
        <w:rPr>
          <w:rFonts w:ascii="Bookman Old Style" w:hAnsi="Bookman Old Style"/>
          <w:sz w:val="22"/>
          <w:szCs w:val="22"/>
        </w:rPr>
      </w:pPr>
      <w:proofErr w:type="gramStart"/>
      <w:r w:rsidRPr="0015293B">
        <w:rPr>
          <w:rFonts w:ascii="Bookman Old Style" w:hAnsi="Bookman Old Style"/>
          <w:sz w:val="22"/>
          <w:szCs w:val="22"/>
        </w:rPr>
        <w:t>adotta</w:t>
      </w:r>
      <w:proofErr w:type="gramEnd"/>
      <w:r w:rsidRPr="0015293B">
        <w:rPr>
          <w:rFonts w:ascii="Bookman Old Style" w:hAnsi="Bookman Old Style"/>
          <w:sz w:val="22"/>
          <w:szCs w:val="22"/>
        </w:rPr>
        <w:t xml:space="preserve"> il seguente</w:t>
      </w:r>
    </w:p>
    <w:p w:rsidR="00106257" w:rsidRPr="0015293B" w:rsidRDefault="00106257" w:rsidP="0015293B">
      <w:pPr>
        <w:spacing w:line="264" w:lineRule="auto"/>
        <w:jc w:val="center"/>
        <w:rPr>
          <w:rFonts w:ascii="Bookman Old Style" w:hAnsi="Bookman Old Style"/>
          <w:b/>
          <w:sz w:val="22"/>
          <w:szCs w:val="22"/>
        </w:rPr>
      </w:pPr>
      <w:r w:rsidRPr="0015293B">
        <w:rPr>
          <w:rFonts w:ascii="Bookman Old Style" w:hAnsi="Bookman Old Style"/>
          <w:b/>
          <w:sz w:val="22"/>
          <w:szCs w:val="22"/>
        </w:rPr>
        <w:t>ORDINE DEL GIORNO</w:t>
      </w:r>
    </w:p>
    <w:p w:rsidR="00106257" w:rsidRPr="0015293B" w:rsidRDefault="00D847F6" w:rsidP="0015293B">
      <w:pPr>
        <w:spacing w:line="264" w:lineRule="auto"/>
        <w:jc w:val="center"/>
        <w:rPr>
          <w:rFonts w:ascii="Bookman Old Style" w:hAnsi="Bookman Old Style"/>
          <w:sz w:val="22"/>
          <w:szCs w:val="22"/>
        </w:rPr>
      </w:pPr>
      <w:proofErr w:type="gramStart"/>
      <w:r>
        <w:rPr>
          <w:rFonts w:ascii="Bookman Old Style" w:hAnsi="Bookman Old Style"/>
          <w:sz w:val="22"/>
          <w:szCs w:val="22"/>
        </w:rPr>
        <w:t>di</w:t>
      </w:r>
      <w:proofErr w:type="gramEnd"/>
      <w:r w:rsidR="00106257" w:rsidRPr="0015293B">
        <w:rPr>
          <w:rFonts w:ascii="Bookman Old Style" w:hAnsi="Bookman Old Style"/>
          <w:sz w:val="22"/>
          <w:szCs w:val="22"/>
        </w:rPr>
        <w:t xml:space="preserve"> solidarietà ai Comuni </w:t>
      </w:r>
      <w:r w:rsidR="00185D78" w:rsidRPr="0015293B">
        <w:rPr>
          <w:rFonts w:ascii="Bookman Old Style" w:hAnsi="Bookman Old Style"/>
          <w:sz w:val="22"/>
          <w:szCs w:val="22"/>
        </w:rPr>
        <w:t>terremotati del Centro Italia</w:t>
      </w:r>
    </w:p>
    <w:p w:rsidR="00106257" w:rsidRPr="0015293B" w:rsidRDefault="00106257" w:rsidP="0015293B">
      <w:pPr>
        <w:spacing w:line="264" w:lineRule="auto"/>
        <w:jc w:val="center"/>
        <w:rPr>
          <w:rFonts w:ascii="Bookman Old Style" w:hAnsi="Bookman Old Style"/>
          <w:sz w:val="22"/>
          <w:szCs w:val="22"/>
        </w:rPr>
      </w:pPr>
    </w:p>
    <w:p w:rsidR="00106257" w:rsidRPr="0015293B" w:rsidRDefault="00106257" w:rsidP="0015293B">
      <w:pPr>
        <w:spacing w:line="264" w:lineRule="auto"/>
        <w:jc w:val="both"/>
        <w:rPr>
          <w:rFonts w:ascii="Bookman Old Style" w:hAnsi="Bookman Old Style"/>
          <w:sz w:val="22"/>
          <w:szCs w:val="22"/>
        </w:rPr>
      </w:pPr>
    </w:p>
    <w:p w:rsidR="00056E0B" w:rsidRPr="0015293B" w:rsidRDefault="00056E0B" w:rsidP="0015293B">
      <w:pPr>
        <w:spacing w:line="264" w:lineRule="auto"/>
        <w:jc w:val="both"/>
        <w:rPr>
          <w:rFonts w:ascii="Bookman Old Style" w:hAnsi="Bookman Old Style"/>
          <w:sz w:val="22"/>
          <w:szCs w:val="22"/>
        </w:rPr>
      </w:pPr>
    </w:p>
    <w:p w:rsidR="00375FCE" w:rsidRPr="0015293B" w:rsidRDefault="00D63A25" w:rsidP="0015293B">
      <w:pPr>
        <w:spacing w:line="264" w:lineRule="auto"/>
        <w:jc w:val="both"/>
        <w:rPr>
          <w:rFonts w:ascii="Bookman Old Style" w:hAnsi="Bookman Old Style"/>
          <w:b/>
          <w:sz w:val="22"/>
          <w:szCs w:val="22"/>
        </w:rPr>
      </w:pPr>
      <w:r w:rsidRPr="0015293B">
        <w:rPr>
          <w:rFonts w:ascii="Bookman Old Style" w:hAnsi="Bookman Old Style"/>
          <w:b/>
          <w:sz w:val="22"/>
          <w:szCs w:val="22"/>
        </w:rPr>
        <w:t>PREMESSO</w:t>
      </w:r>
    </w:p>
    <w:p w:rsidR="00375FCE" w:rsidRPr="0015293B" w:rsidRDefault="00375FCE" w:rsidP="0015293B">
      <w:pPr>
        <w:pStyle w:val="Titolo"/>
        <w:spacing w:line="264" w:lineRule="auto"/>
        <w:jc w:val="both"/>
        <w:rPr>
          <w:rFonts w:ascii="Bookman Old Style" w:hAnsi="Bookman Old Style"/>
          <w:b w:val="0"/>
          <w:bCs w:val="0"/>
          <w:sz w:val="22"/>
          <w:szCs w:val="22"/>
        </w:rPr>
      </w:pPr>
      <w:r w:rsidRPr="0015293B">
        <w:rPr>
          <w:rFonts w:ascii="Bookman Old Style" w:hAnsi="Bookman Old Style"/>
          <w:b w:val="0"/>
          <w:bCs w:val="0"/>
          <w:sz w:val="22"/>
          <w:szCs w:val="22"/>
        </w:rPr>
        <w:t xml:space="preserve">che i Comuni dei territori delle province di Rieti, Ascoli Piceno, Perugia, L’Aquila, Fermo e Macerata sono stati colpiti il giorno 24 Agosto 2016 alle ore 3,36 circa da un terremoto di magnitudo 6.0 della scala Richter e da successive scosse di forte intensità che hanno determinato una </w:t>
      </w:r>
      <w:r w:rsidR="003738E3" w:rsidRPr="0015293B">
        <w:rPr>
          <w:rFonts w:ascii="Bookman Old Style" w:hAnsi="Bookman Old Style"/>
          <w:b w:val="0"/>
          <w:bCs w:val="0"/>
          <w:sz w:val="22"/>
          <w:szCs w:val="22"/>
        </w:rPr>
        <w:t xml:space="preserve">drammatica </w:t>
      </w:r>
      <w:r w:rsidRPr="0015293B">
        <w:rPr>
          <w:rFonts w:ascii="Bookman Old Style" w:hAnsi="Bookman Old Style"/>
          <w:b w:val="0"/>
          <w:bCs w:val="0"/>
          <w:sz w:val="22"/>
          <w:szCs w:val="22"/>
        </w:rPr>
        <w:t xml:space="preserve">situazione di pericolo </w:t>
      </w:r>
      <w:r w:rsidR="00307D69" w:rsidRPr="0015293B">
        <w:rPr>
          <w:rFonts w:ascii="Bookman Old Style" w:hAnsi="Bookman Old Style"/>
          <w:b w:val="0"/>
          <w:bCs w:val="0"/>
          <w:sz w:val="22"/>
          <w:szCs w:val="22"/>
        </w:rPr>
        <w:t xml:space="preserve">per tutta la popolazione </w:t>
      </w:r>
      <w:r w:rsidRPr="0015293B">
        <w:rPr>
          <w:rFonts w:ascii="Bookman Old Style" w:hAnsi="Bookman Old Style"/>
          <w:b w:val="0"/>
          <w:bCs w:val="0"/>
          <w:sz w:val="22"/>
          <w:szCs w:val="22"/>
        </w:rPr>
        <w:t>e</w:t>
      </w:r>
      <w:r w:rsidR="00307D69" w:rsidRPr="0015293B">
        <w:rPr>
          <w:rFonts w:ascii="Bookman Old Style" w:hAnsi="Bookman Old Style"/>
          <w:b w:val="0"/>
          <w:bCs w:val="0"/>
          <w:sz w:val="22"/>
          <w:szCs w:val="22"/>
        </w:rPr>
        <w:t xml:space="preserve"> conseguentemente</w:t>
      </w:r>
      <w:r w:rsidRPr="0015293B">
        <w:rPr>
          <w:rFonts w:ascii="Bookman Old Style" w:hAnsi="Bookman Old Style"/>
          <w:b w:val="0"/>
          <w:bCs w:val="0"/>
          <w:sz w:val="22"/>
          <w:szCs w:val="22"/>
        </w:rPr>
        <w:t xml:space="preserve"> la perdita di vite umane, numerosi feriti, l’evacuazione di numerose famiglie dalle loro abitazioni, gravi danneggia</w:t>
      </w:r>
      <w:r w:rsidR="00307D69" w:rsidRPr="0015293B">
        <w:rPr>
          <w:rFonts w:ascii="Bookman Old Style" w:hAnsi="Bookman Old Style"/>
          <w:b w:val="0"/>
          <w:bCs w:val="0"/>
          <w:sz w:val="22"/>
          <w:szCs w:val="22"/>
        </w:rPr>
        <w:t>menti alle infrastrutture, alla rete dei servizi essenzial</w:t>
      </w:r>
      <w:r w:rsidR="0015293B" w:rsidRPr="0015293B">
        <w:rPr>
          <w:rFonts w:ascii="Bookman Old Style" w:hAnsi="Bookman Old Style"/>
          <w:b w:val="0"/>
          <w:bCs w:val="0"/>
          <w:sz w:val="22"/>
          <w:szCs w:val="22"/>
        </w:rPr>
        <w:t>e</w:t>
      </w:r>
      <w:r w:rsidRPr="0015293B">
        <w:rPr>
          <w:rFonts w:ascii="Bookman Old Style" w:hAnsi="Bookman Old Style"/>
          <w:b w:val="0"/>
          <w:bCs w:val="0"/>
          <w:sz w:val="22"/>
          <w:szCs w:val="22"/>
        </w:rPr>
        <w:t>, ad edifici pubblici e privati;</w:t>
      </w:r>
    </w:p>
    <w:p w:rsidR="00375FCE" w:rsidRPr="0015293B" w:rsidRDefault="00375FCE" w:rsidP="0015293B">
      <w:pPr>
        <w:pStyle w:val="Titolo"/>
        <w:spacing w:line="264" w:lineRule="auto"/>
        <w:jc w:val="both"/>
        <w:rPr>
          <w:rFonts w:ascii="Bookman Old Style" w:hAnsi="Bookman Old Style"/>
          <w:b w:val="0"/>
          <w:bCs w:val="0"/>
          <w:sz w:val="22"/>
          <w:szCs w:val="22"/>
        </w:rPr>
      </w:pPr>
    </w:p>
    <w:p w:rsidR="00375FCE" w:rsidRPr="0015293B" w:rsidRDefault="00375FCE" w:rsidP="0015293B">
      <w:pPr>
        <w:pStyle w:val="Titolo"/>
        <w:spacing w:line="264" w:lineRule="auto"/>
        <w:jc w:val="both"/>
        <w:rPr>
          <w:rFonts w:ascii="Bookman Old Style" w:hAnsi="Bookman Old Style"/>
          <w:b w:val="0"/>
          <w:bCs w:val="0"/>
          <w:i/>
          <w:sz w:val="22"/>
          <w:szCs w:val="22"/>
        </w:rPr>
      </w:pPr>
      <w:r w:rsidRPr="0015293B">
        <w:rPr>
          <w:rFonts w:ascii="Bookman Old Style" w:hAnsi="Bookman Old Style"/>
          <w:b w:val="0"/>
          <w:bCs w:val="0"/>
          <w:sz w:val="22"/>
          <w:szCs w:val="22"/>
        </w:rPr>
        <w:t>che con Decreto del Presidente del Consiglio dei Ministri del 24 Agosto 2016 recante “</w:t>
      </w:r>
      <w:r w:rsidRPr="0015293B">
        <w:rPr>
          <w:rFonts w:ascii="Bookman Old Style" w:hAnsi="Bookman Old Style"/>
          <w:b w:val="0"/>
          <w:bCs w:val="0"/>
          <w:i/>
          <w:sz w:val="22"/>
          <w:szCs w:val="22"/>
        </w:rPr>
        <w:t>Dichiarazione dell'eccezionale rischio di compromissione degli interessi primari a causa degli eventi sismici che hanno interessato il territorio delle province di Rieti, Ascoli Piceno, Perugia e L’Aquila ai sensi dell'articolo 3, comma 1, del decreto legge 4 novembre 2002, n. 245, convertito, con modificazioni, dall'articolo 1 della legge 27 dicembre 2002, n, 286</w:t>
      </w:r>
      <w:r w:rsidRPr="0015293B">
        <w:rPr>
          <w:rFonts w:ascii="Bookman Old Style" w:hAnsi="Bookman Old Style"/>
          <w:b w:val="0"/>
          <w:bCs w:val="0"/>
          <w:sz w:val="22"/>
          <w:szCs w:val="22"/>
        </w:rPr>
        <w:t>” è stato disposto il coinvolgimento delle strutture operative nazionali del Servizio Nazionale della Protezione Civile per fronteggiare l'emergenza nei territori delle province di Rieti, Ascoli Piceno, Perugia, L’Aquila;</w:t>
      </w:r>
    </w:p>
    <w:p w:rsidR="00375FCE" w:rsidRPr="0015293B" w:rsidRDefault="00375FCE" w:rsidP="0015293B">
      <w:pPr>
        <w:pStyle w:val="Titolo"/>
        <w:spacing w:line="264" w:lineRule="auto"/>
        <w:jc w:val="both"/>
        <w:rPr>
          <w:rFonts w:ascii="Bookman Old Style" w:hAnsi="Bookman Old Style"/>
          <w:b w:val="0"/>
          <w:bCs w:val="0"/>
          <w:sz w:val="22"/>
          <w:szCs w:val="22"/>
        </w:rPr>
      </w:pPr>
    </w:p>
    <w:p w:rsidR="00375FCE" w:rsidRPr="0015293B" w:rsidRDefault="00375FCE" w:rsidP="0015293B">
      <w:pPr>
        <w:pStyle w:val="Titolo"/>
        <w:spacing w:line="264" w:lineRule="auto"/>
        <w:jc w:val="both"/>
        <w:rPr>
          <w:rFonts w:ascii="Bookman Old Style" w:hAnsi="Bookman Old Style"/>
          <w:b w:val="0"/>
          <w:bCs w:val="0"/>
          <w:i/>
          <w:sz w:val="22"/>
          <w:szCs w:val="22"/>
        </w:rPr>
      </w:pPr>
      <w:r w:rsidRPr="0015293B">
        <w:rPr>
          <w:rFonts w:ascii="Bookman Old Style" w:hAnsi="Bookman Old Style"/>
          <w:b w:val="0"/>
          <w:bCs w:val="0"/>
          <w:sz w:val="22"/>
          <w:szCs w:val="22"/>
        </w:rPr>
        <w:t>che il successivo Decreto del Presidente del Consiglio dei Ministri emesso nella stessa giornata del 24 Agosto 2016 di integrazione al decreto del Presidente del Consiglio dei Ministri recante “</w:t>
      </w:r>
      <w:r w:rsidRPr="0015293B">
        <w:rPr>
          <w:rFonts w:ascii="Bookman Old Style" w:hAnsi="Bookman Old Style"/>
          <w:b w:val="0"/>
          <w:bCs w:val="0"/>
          <w:i/>
          <w:sz w:val="22"/>
          <w:szCs w:val="22"/>
        </w:rPr>
        <w:t>Dichiarazione dell'eccezionale rischio di compromissione degli interessi primari a causa degli eventi sismici che hanno interessato il territorio delle province di Rieti, Ascoli Piceno, Perugia e L’Aquila ai sensi dell'articolo 3, comma 1, del decreto legge 4 novembre 2002, n. 245, convertito, con modificazioni, dall'articolo 1 della legge 27 dicembre 2002, n, 286</w:t>
      </w:r>
      <w:r w:rsidRPr="0015293B">
        <w:rPr>
          <w:rFonts w:ascii="Bookman Old Style" w:hAnsi="Bookman Old Style"/>
          <w:b w:val="0"/>
          <w:bCs w:val="0"/>
          <w:sz w:val="22"/>
          <w:szCs w:val="22"/>
        </w:rPr>
        <w:t>” è stato disposto il coinvolgimento delle strutture operative nazionali del Servizio Nazionale della Protezione Civile per fronteggiare l'emergenza anche nei territori delle province di Fermo e Macerata.</w:t>
      </w:r>
    </w:p>
    <w:p w:rsidR="00375FCE" w:rsidRPr="0015293B" w:rsidRDefault="00375FCE" w:rsidP="0015293B">
      <w:pPr>
        <w:spacing w:line="264" w:lineRule="auto"/>
        <w:jc w:val="both"/>
        <w:rPr>
          <w:rFonts w:ascii="Bookman Old Style" w:hAnsi="Bookman Old Style"/>
          <w:b/>
          <w:sz w:val="22"/>
          <w:szCs w:val="22"/>
        </w:rPr>
      </w:pPr>
    </w:p>
    <w:p w:rsidR="00375FCE" w:rsidRPr="0015293B" w:rsidRDefault="00375FCE" w:rsidP="0015293B">
      <w:pPr>
        <w:spacing w:line="264" w:lineRule="auto"/>
        <w:jc w:val="both"/>
        <w:rPr>
          <w:rFonts w:ascii="Bookman Old Style" w:hAnsi="Bookman Old Style"/>
          <w:b/>
          <w:sz w:val="22"/>
          <w:szCs w:val="22"/>
        </w:rPr>
      </w:pPr>
    </w:p>
    <w:p w:rsidR="00375FCE" w:rsidRPr="0015293B" w:rsidRDefault="00375FCE" w:rsidP="0015293B">
      <w:pPr>
        <w:spacing w:line="264" w:lineRule="auto"/>
        <w:jc w:val="both"/>
        <w:rPr>
          <w:rFonts w:ascii="Bookman Old Style" w:hAnsi="Bookman Old Style"/>
          <w:b/>
          <w:sz w:val="22"/>
          <w:szCs w:val="22"/>
        </w:rPr>
      </w:pPr>
      <w:r w:rsidRPr="0015293B">
        <w:rPr>
          <w:rFonts w:ascii="Bookman Old Style" w:hAnsi="Bookman Old Style"/>
          <w:b/>
          <w:sz w:val="22"/>
          <w:szCs w:val="22"/>
        </w:rPr>
        <w:t>CONSIDERATO</w:t>
      </w:r>
    </w:p>
    <w:p w:rsidR="00F71010" w:rsidRPr="00F71010" w:rsidRDefault="00F71010" w:rsidP="0015293B">
      <w:pPr>
        <w:spacing w:line="264" w:lineRule="auto"/>
        <w:jc w:val="both"/>
        <w:rPr>
          <w:rFonts w:ascii="Bookman Old Style" w:hAnsi="Bookman Old Style"/>
          <w:sz w:val="22"/>
          <w:szCs w:val="22"/>
        </w:rPr>
      </w:pPr>
      <w:proofErr w:type="gramStart"/>
      <w:r w:rsidRPr="00F71010">
        <w:rPr>
          <w:rFonts w:ascii="Bookman Old Style" w:hAnsi="Bookman Old Style"/>
          <w:sz w:val="22"/>
          <w:szCs w:val="22"/>
        </w:rPr>
        <w:t>che</w:t>
      </w:r>
      <w:proofErr w:type="gramEnd"/>
      <w:r w:rsidRPr="00F71010">
        <w:rPr>
          <w:rFonts w:ascii="Bookman Old Style" w:hAnsi="Bookman Old Style"/>
          <w:sz w:val="22"/>
          <w:szCs w:val="22"/>
        </w:rPr>
        <w:t xml:space="preserve"> </w:t>
      </w:r>
      <w:r w:rsidR="00D847F6">
        <w:rPr>
          <w:rFonts w:ascii="Bookman Old Style" w:hAnsi="Bookman Old Style"/>
          <w:sz w:val="22"/>
          <w:szCs w:val="22"/>
        </w:rPr>
        <w:t xml:space="preserve">il ripetersi di tragici eventi sismici evidenziano la </w:t>
      </w:r>
      <w:r w:rsidRPr="00F71010">
        <w:rPr>
          <w:rFonts w:ascii="Bookman Old Style" w:hAnsi="Bookman Old Style"/>
          <w:sz w:val="22"/>
          <w:szCs w:val="22"/>
        </w:rPr>
        <w:t>pressant</w:t>
      </w:r>
      <w:r w:rsidR="00D847F6">
        <w:rPr>
          <w:rFonts w:ascii="Bookman Old Style" w:hAnsi="Bookman Old Style"/>
          <w:sz w:val="22"/>
          <w:szCs w:val="22"/>
        </w:rPr>
        <w:t>e</w:t>
      </w:r>
      <w:r w:rsidRPr="00F71010">
        <w:rPr>
          <w:rFonts w:ascii="Bookman Old Style" w:hAnsi="Bookman Old Style"/>
          <w:sz w:val="22"/>
          <w:szCs w:val="22"/>
        </w:rPr>
        <w:t xml:space="preserve"> necessità di pianificazione e prevenzione, </w:t>
      </w:r>
      <w:r w:rsidR="00D847F6">
        <w:rPr>
          <w:rFonts w:ascii="Bookman Old Style" w:hAnsi="Bookman Old Style"/>
          <w:sz w:val="22"/>
          <w:szCs w:val="22"/>
        </w:rPr>
        <w:t>superando il</w:t>
      </w:r>
      <w:r w:rsidRPr="00F71010">
        <w:rPr>
          <w:rFonts w:ascii="Bookman Old Style" w:hAnsi="Bookman Old Style"/>
          <w:sz w:val="22"/>
          <w:szCs w:val="22"/>
        </w:rPr>
        <w:t xml:space="preserve"> persistere della cultura dell’emergenza per cui sia a livello locale</w:t>
      </w:r>
      <w:r w:rsidR="002075AE">
        <w:rPr>
          <w:rFonts w:ascii="Bookman Old Style" w:hAnsi="Bookman Old Style"/>
          <w:sz w:val="22"/>
          <w:szCs w:val="22"/>
        </w:rPr>
        <w:t>,</w:t>
      </w:r>
      <w:r w:rsidRPr="00F71010">
        <w:rPr>
          <w:rFonts w:ascii="Bookman Old Style" w:hAnsi="Bookman Old Style"/>
          <w:sz w:val="22"/>
          <w:szCs w:val="22"/>
        </w:rPr>
        <w:t xml:space="preserve"> che nazionale le risorse impiegate</w:t>
      </w:r>
      <w:r>
        <w:rPr>
          <w:rFonts w:ascii="Bookman Old Style" w:hAnsi="Bookman Old Style"/>
          <w:sz w:val="22"/>
          <w:szCs w:val="22"/>
        </w:rPr>
        <w:t xml:space="preserve"> per</w:t>
      </w:r>
      <w:r w:rsidRPr="00F71010">
        <w:rPr>
          <w:rFonts w:ascii="Bookman Old Style" w:hAnsi="Bookman Old Style"/>
          <w:sz w:val="22"/>
          <w:szCs w:val="22"/>
        </w:rPr>
        <w:t xml:space="preserve"> misure di somma urgenza prevalgono nettamente rispet</w:t>
      </w:r>
      <w:r>
        <w:rPr>
          <w:rFonts w:ascii="Bookman Old Style" w:hAnsi="Bookman Old Style"/>
          <w:sz w:val="22"/>
          <w:szCs w:val="22"/>
        </w:rPr>
        <w:t>to a quelle investite per attività ed interventi finalizzati</w:t>
      </w:r>
      <w:r w:rsidRPr="00F71010">
        <w:rPr>
          <w:rFonts w:ascii="Bookman Old Style" w:hAnsi="Bookman Old Style"/>
          <w:sz w:val="22"/>
          <w:szCs w:val="22"/>
        </w:rPr>
        <w:t xml:space="preserve"> di riduzione del rischio;</w:t>
      </w:r>
    </w:p>
    <w:p w:rsidR="00F71010" w:rsidRPr="00F71010" w:rsidRDefault="00F71010" w:rsidP="0015293B">
      <w:pPr>
        <w:spacing w:line="264" w:lineRule="auto"/>
        <w:jc w:val="both"/>
        <w:rPr>
          <w:rFonts w:ascii="Bookman Old Style" w:hAnsi="Bookman Old Style"/>
          <w:sz w:val="22"/>
          <w:szCs w:val="22"/>
        </w:rPr>
      </w:pPr>
    </w:p>
    <w:p w:rsidR="00106257" w:rsidRPr="0015293B" w:rsidRDefault="00106257" w:rsidP="0015293B">
      <w:pPr>
        <w:spacing w:line="264" w:lineRule="auto"/>
        <w:jc w:val="both"/>
        <w:rPr>
          <w:rFonts w:ascii="Bookman Old Style" w:hAnsi="Bookman Old Style"/>
          <w:sz w:val="22"/>
          <w:szCs w:val="22"/>
        </w:rPr>
      </w:pPr>
      <w:proofErr w:type="gramStart"/>
      <w:r w:rsidRPr="0015293B">
        <w:rPr>
          <w:rFonts w:ascii="Bookman Old Style" w:hAnsi="Bookman Old Style"/>
          <w:sz w:val="22"/>
          <w:szCs w:val="22"/>
        </w:rPr>
        <w:t>che</w:t>
      </w:r>
      <w:proofErr w:type="gramEnd"/>
      <w:r w:rsidRPr="0015293B">
        <w:rPr>
          <w:rFonts w:ascii="Bookman Old Style" w:hAnsi="Bookman Old Style"/>
          <w:sz w:val="22"/>
          <w:szCs w:val="22"/>
        </w:rPr>
        <w:t xml:space="preserve"> al fine di contribuire a preservare l’incolumità della popolazione, il Comune può e deve individuare modalità di intervento idonee ad abbassare la vulnerabilità del territorio e con essa il rischio per la popolazione, sia in termini di prevenzione passiva e strutturale sia in termini di prevenzione attiva, coinvolgendo la popolazione stessa in attività di auto-protezione;</w:t>
      </w:r>
    </w:p>
    <w:p w:rsidR="0015293B" w:rsidRPr="0015293B" w:rsidRDefault="0015293B" w:rsidP="0015293B">
      <w:pPr>
        <w:spacing w:line="264" w:lineRule="auto"/>
        <w:jc w:val="both"/>
        <w:rPr>
          <w:rFonts w:ascii="Bookman Old Style" w:hAnsi="Bookman Old Style"/>
          <w:sz w:val="22"/>
          <w:szCs w:val="22"/>
        </w:rPr>
      </w:pPr>
    </w:p>
    <w:p w:rsidR="0015293B" w:rsidRPr="0015293B" w:rsidRDefault="0015293B" w:rsidP="0015293B">
      <w:pPr>
        <w:spacing w:line="264" w:lineRule="auto"/>
        <w:jc w:val="both"/>
        <w:rPr>
          <w:rFonts w:ascii="Bookman Old Style" w:hAnsi="Bookman Old Style"/>
          <w:sz w:val="22"/>
          <w:szCs w:val="22"/>
        </w:rPr>
      </w:pPr>
    </w:p>
    <w:p w:rsidR="00D63A25" w:rsidRPr="0015293B" w:rsidRDefault="00D63A25" w:rsidP="0015293B">
      <w:pPr>
        <w:spacing w:line="264" w:lineRule="auto"/>
        <w:jc w:val="both"/>
        <w:rPr>
          <w:rFonts w:ascii="Bookman Old Style" w:hAnsi="Bookman Old Style"/>
          <w:b/>
          <w:sz w:val="22"/>
          <w:szCs w:val="22"/>
        </w:rPr>
      </w:pPr>
      <w:r w:rsidRPr="0015293B">
        <w:rPr>
          <w:rFonts w:ascii="Bookman Old Style" w:hAnsi="Bookman Old Style"/>
          <w:b/>
          <w:sz w:val="22"/>
          <w:szCs w:val="22"/>
        </w:rPr>
        <w:t>RILEVATO</w:t>
      </w:r>
    </w:p>
    <w:p w:rsidR="00D63A25" w:rsidRDefault="00D63A25" w:rsidP="0015293B">
      <w:pPr>
        <w:spacing w:line="264" w:lineRule="auto"/>
        <w:jc w:val="both"/>
        <w:rPr>
          <w:rFonts w:ascii="Bookman Old Style" w:hAnsi="Bookman Old Style"/>
          <w:sz w:val="22"/>
          <w:szCs w:val="22"/>
        </w:rPr>
      </w:pPr>
      <w:proofErr w:type="gramStart"/>
      <w:r w:rsidRPr="0015293B">
        <w:rPr>
          <w:rFonts w:ascii="Bookman Old Style" w:hAnsi="Bookman Old Style"/>
          <w:bCs/>
          <w:sz w:val="22"/>
          <w:szCs w:val="22"/>
        </w:rPr>
        <w:t>che</w:t>
      </w:r>
      <w:proofErr w:type="gramEnd"/>
      <w:r w:rsidRPr="0015293B">
        <w:rPr>
          <w:rFonts w:ascii="Bookman Old Style" w:hAnsi="Bookman Old Style"/>
          <w:bCs/>
          <w:sz w:val="22"/>
          <w:szCs w:val="22"/>
        </w:rPr>
        <w:t xml:space="preserve"> l’art. 15.</w:t>
      </w:r>
      <w:r w:rsidRPr="0015293B">
        <w:rPr>
          <w:rFonts w:ascii="Bookman Old Style" w:hAnsi="Bookman Old Style"/>
          <w:b/>
          <w:bCs/>
          <w:sz w:val="22"/>
          <w:szCs w:val="22"/>
        </w:rPr>
        <w:t xml:space="preserve"> </w:t>
      </w:r>
      <w:proofErr w:type="gramStart"/>
      <w:r w:rsidRPr="0015293B">
        <w:rPr>
          <w:rFonts w:ascii="Bookman Old Style" w:hAnsi="Bookman Old Style"/>
          <w:sz w:val="22"/>
          <w:szCs w:val="22"/>
        </w:rPr>
        <w:t>della</w:t>
      </w:r>
      <w:proofErr w:type="gramEnd"/>
      <w:r w:rsidRPr="0015293B">
        <w:rPr>
          <w:rFonts w:ascii="Bookman Old Style" w:hAnsi="Bookman Old Style"/>
          <w:sz w:val="22"/>
          <w:szCs w:val="22"/>
        </w:rPr>
        <w:t xml:space="preserve"> Legge 225/92 attribuisce al sindaco il ruolo di autorità comunale di protezione civile e al comune la facoltà di dotarsi di una struttura di protezione civile, prevedendo inoltre che la regione favorisca – nei modi e con le forme ritenuti opportuni – l'organizzazione di strutture comunali di protezione civile.</w:t>
      </w:r>
    </w:p>
    <w:p w:rsidR="00CD147E" w:rsidRPr="0015293B" w:rsidRDefault="00CD147E" w:rsidP="0015293B">
      <w:pPr>
        <w:spacing w:line="264" w:lineRule="auto"/>
        <w:jc w:val="both"/>
        <w:rPr>
          <w:rFonts w:ascii="Bookman Old Style" w:hAnsi="Bookman Old Style"/>
          <w:sz w:val="22"/>
          <w:szCs w:val="22"/>
        </w:rPr>
      </w:pPr>
    </w:p>
    <w:p w:rsidR="00CD147E" w:rsidRPr="0015293B" w:rsidRDefault="00CD147E" w:rsidP="00CD147E">
      <w:pPr>
        <w:spacing w:line="264" w:lineRule="auto"/>
        <w:jc w:val="both"/>
        <w:rPr>
          <w:rFonts w:ascii="Bookman Old Style" w:hAnsi="Bookman Old Style"/>
          <w:sz w:val="22"/>
          <w:szCs w:val="22"/>
        </w:rPr>
      </w:pPr>
      <w:proofErr w:type="gramStart"/>
      <w:r w:rsidRPr="0015293B">
        <w:rPr>
          <w:rFonts w:ascii="Bookman Old Style" w:hAnsi="Bookman Old Style"/>
          <w:sz w:val="22"/>
          <w:szCs w:val="22"/>
        </w:rPr>
        <w:t>che</w:t>
      </w:r>
      <w:proofErr w:type="gramEnd"/>
      <w:r w:rsidRPr="0015293B">
        <w:rPr>
          <w:rFonts w:ascii="Bookman Old Style" w:hAnsi="Bookman Old Style"/>
          <w:sz w:val="22"/>
          <w:szCs w:val="22"/>
        </w:rPr>
        <w:t xml:space="preserve"> il comma 1 dell’Art. 11 (“Strutture operative nazionali del Servizio”) della Legge 225/92 (“Istituzione del Servizio nazionale della protezione civile”) precisa che le Organizzazioni di volontariato fanno parte delle strutture operative nazionali del Servizio nazionale della protezione civile;</w:t>
      </w:r>
    </w:p>
    <w:p w:rsidR="00D63A25" w:rsidRDefault="00D63A25" w:rsidP="0015293B">
      <w:pPr>
        <w:spacing w:line="264" w:lineRule="auto"/>
        <w:jc w:val="both"/>
        <w:rPr>
          <w:rFonts w:ascii="Bookman Old Style" w:hAnsi="Bookman Old Style"/>
          <w:b/>
          <w:sz w:val="22"/>
          <w:szCs w:val="22"/>
        </w:rPr>
      </w:pPr>
    </w:p>
    <w:p w:rsidR="00CD147E" w:rsidRPr="0015293B" w:rsidRDefault="00CD147E" w:rsidP="0015293B">
      <w:pPr>
        <w:spacing w:line="264" w:lineRule="auto"/>
        <w:jc w:val="both"/>
        <w:rPr>
          <w:rFonts w:ascii="Bookman Old Style" w:hAnsi="Bookman Old Style"/>
          <w:b/>
          <w:sz w:val="22"/>
          <w:szCs w:val="22"/>
        </w:rPr>
      </w:pPr>
    </w:p>
    <w:p w:rsidR="00D63A25" w:rsidRPr="0015293B" w:rsidRDefault="00D63A25" w:rsidP="0015293B">
      <w:pPr>
        <w:spacing w:line="264" w:lineRule="auto"/>
        <w:jc w:val="both"/>
        <w:rPr>
          <w:rFonts w:ascii="Bookman Old Style" w:hAnsi="Bookman Old Style"/>
          <w:sz w:val="22"/>
          <w:szCs w:val="22"/>
        </w:rPr>
      </w:pPr>
      <w:r w:rsidRPr="0015293B">
        <w:rPr>
          <w:rFonts w:ascii="Bookman Old Style" w:hAnsi="Bookman Old Style"/>
          <w:b/>
          <w:sz w:val="22"/>
          <w:szCs w:val="22"/>
        </w:rPr>
        <w:t>RILEVATO INOLTRE</w:t>
      </w:r>
    </w:p>
    <w:p w:rsidR="00DD64CE" w:rsidRDefault="00D63A25" w:rsidP="0015293B">
      <w:pPr>
        <w:spacing w:line="264" w:lineRule="auto"/>
        <w:jc w:val="both"/>
        <w:rPr>
          <w:rFonts w:ascii="Bookman Old Style" w:hAnsi="Bookman Old Style"/>
          <w:sz w:val="22"/>
          <w:szCs w:val="22"/>
        </w:rPr>
      </w:pPr>
      <w:proofErr w:type="gramStart"/>
      <w:r w:rsidRPr="0015293B">
        <w:rPr>
          <w:rFonts w:ascii="Bookman Old Style" w:hAnsi="Bookman Old Style"/>
          <w:sz w:val="22"/>
          <w:szCs w:val="22"/>
        </w:rPr>
        <w:t>che</w:t>
      </w:r>
      <w:proofErr w:type="gramEnd"/>
      <w:r w:rsidRPr="0015293B">
        <w:rPr>
          <w:rFonts w:ascii="Bookman Old Style" w:hAnsi="Bookman Old Style"/>
          <w:sz w:val="22"/>
          <w:szCs w:val="22"/>
        </w:rPr>
        <w:t xml:space="preserve"> il Bilancio dell’Ente non consente, se non in minima parte, di finanziare gli interventi di messa in sicurezza del territorio, delle infrastrutture e degli edifici pubblici, neanche quelli urgenti e necessari per la salvaguardia dell’incolumità delle persone, ed occorre, a tal fine,</w:t>
      </w:r>
      <w:r w:rsidR="002075AE">
        <w:rPr>
          <w:rFonts w:ascii="Bookman Old Style" w:hAnsi="Bookman Old Style"/>
          <w:sz w:val="22"/>
          <w:szCs w:val="22"/>
        </w:rPr>
        <w:t xml:space="preserve"> promuovere fondi di solidarietà e accedere a</w:t>
      </w:r>
      <w:r w:rsidRPr="0015293B">
        <w:rPr>
          <w:rFonts w:ascii="Bookman Old Style" w:hAnsi="Bookman Old Style"/>
          <w:sz w:val="22"/>
          <w:szCs w:val="22"/>
        </w:rPr>
        <w:t xml:space="preserve"> finanziamenti </w:t>
      </w:r>
      <w:r w:rsidR="002075AE">
        <w:rPr>
          <w:rFonts w:ascii="Bookman Old Style" w:hAnsi="Bookman Old Style"/>
          <w:sz w:val="22"/>
          <w:szCs w:val="22"/>
        </w:rPr>
        <w:t>Nazionali ed Europei;</w:t>
      </w:r>
    </w:p>
    <w:p w:rsidR="00D63A25" w:rsidRPr="0015293B" w:rsidRDefault="00D63A25" w:rsidP="0015293B">
      <w:pPr>
        <w:spacing w:line="264" w:lineRule="auto"/>
        <w:jc w:val="both"/>
        <w:rPr>
          <w:rFonts w:ascii="Bookman Old Style" w:hAnsi="Bookman Old Style"/>
          <w:sz w:val="22"/>
          <w:szCs w:val="22"/>
        </w:rPr>
      </w:pPr>
    </w:p>
    <w:p w:rsidR="00106257" w:rsidRPr="0015293B" w:rsidRDefault="00106257" w:rsidP="0015293B">
      <w:pPr>
        <w:spacing w:line="264" w:lineRule="auto"/>
        <w:jc w:val="both"/>
        <w:rPr>
          <w:rFonts w:ascii="Bookman Old Style" w:hAnsi="Bookman Old Style"/>
          <w:sz w:val="22"/>
          <w:szCs w:val="22"/>
        </w:rPr>
      </w:pPr>
    </w:p>
    <w:p w:rsidR="00056E0B" w:rsidRPr="0015293B" w:rsidRDefault="00106257" w:rsidP="0015293B">
      <w:pPr>
        <w:spacing w:line="264" w:lineRule="auto"/>
        <w:jc w:val="both"/>
        <w:rPr>
          <w:rFonts w:ascii="Bookman Old Style" w:hAnsi="Bookman Old Style"/>
          <w:b/>
          <w:sz w:val="22"/>
          <w:szCs w:val="22"/>
        </w:rPr>
      </w:pPr>
      <w:r w:rsidRPr="0015293B">
        <w:rPr>
          <w:rFonts w:ascii="Bookman Old Style" w:hAnsi="Bookman Old Style"/>
          <w:b/>
          <w:sz w:val="22"/>
          <w:szCs w:val="22"/>
        </w:rPr>
        <w:t>PRESO ATTO</w:t>
      </w:r>
    </w:p>
    <w:p w:rsidR="00106257" w:rsidRPr="0015293B" w:rsidRDefault="00106257" w:rsidP="0015293B">
      <w:pPr>
        <w:spacing w:line="264" w:lineRule="auto"/>
        <w:jc w:val="both"/>
        <w:rPr>
          <w:rFonts w:ascii="Bookman Old Style" w:hAnsi="Bookman Old Style"/>
          <w:sz w:val="22"/>
          <w:szCs w:val="22"/>
        </w:rPr>
      </w:pPr>
      <w:proofErr w:type="gramStart"/>
      <w:r w:rsidRPr="0015293B">
        <w:rPr>
          <w:rFonts w:ascii="Bookman Old Style" w:hAnsi="Bookman Old Style"/>
          <w:sz w:val="22"/>
          <w:szCs w:val="22"/>
        </w:rPr>
        <w:t>della</w:t>
      </w:r>
      <w:proofErr w:type="gramEnd"/>
      <w:r w:rsidRPr="0015293B">
        <w:rPr>
          <w:rFonts w:ascii="Bookman Old Style" w:hAnsi="Bookman Old Style"/>
          <w:sz w:val="22"/>
          <w:szCs w:val="22"/>
        </w:rPr>
        <w:t xml:space="preserve"> proposta dell’ANCI di istituire una “Giornata nazionale della Protezione Civile”, nel corso della quale coinvolgere la popolazione in attività di informazione, divulgazione, formazione, esercitazione, nonché sulle misure da adottare individualmente e collettivamente per la salvaguardia delle persone e delle cose e per la riduzione dell’impatto dei rischi derivanti da catastrofi naturali;</w:t>
      </w:r>
    </w:p>
    <w:p w:rsidR="00056E0B" w:rsidRPr="0015293B" w:rsidRDefault="00056E0B" w:rsidP="0015293B">
      <w:pPr>
        <w:spacing w:line="264" w:lineRule="auto"/>
        <w:jc w:val="both"/>
        <w:rPr>
          <w:rFonts w:ascii="Bookman Old Style" w:hAnsi="Bookman Old Style"/>
          <w:sz w:val="22"/>
          <w:szCs w:val="22"/>
        </w:rPr>
      </w:pPr>
    </w:p>
    <w:p w:rsidR="00185D78" w:rsidRPr="00CD147E" w:rsidRDefault="00056E0B" w:rsidP="0015293B">
      <w:pPr>
        <w:spacing w:line="264" w:lineRule="auto"/>
        <w:jc w:val="both"/>
        <w:rPr>
          <w:rFonts w:ascii="Bookman Old Style" w:hAnsi="Bookman Old Style"/>
          <w:sz w:val="22"/>
          <w:szCs w:val="22"/>
        </w:rPr>
      </w:pPr>
      <w:proofErr w:type="gramStart"/>
      <w:r w:rsidRPr="0015293B">
        <w:rPr>
          <w:rFonts w:ascii="Bookman Old Style" w:hAnsi="Bookman Old Style"/>
          <w:sz w:val="22"/>
          <w:szCs w:val="22"/>
        </w:rPr>
        <w:t>che</w:t>
      </w:r>
      <w:proofErr w:type="gramEnd"/>
      <w:r w:rsidRPr="0015293B">
        <w:rPr>
          <w:rFonts w:ascii="Bookman Old Style" w:hAnsi="Bookman Old Style"/>
          <w:sz w:val="22"/>
          <w:szCs w:val="22"/>
        </w:rPr>
        <w:t xml:space="preserve"> a seguito degli eventi cal</w:t>
      </w:r>
      <w:r w:rsidR="00CD147E">
        <w:rPr>
          <w:rFonts w:ascii="Bookman Old Style" w:hAnsi="Bookman Old Style"/>
          <w:sz w:val="22"/>
          <w:szCs w:val="22"/>
        </w:rPr>
        <w:t>amitosi che nel mese di agosto</w:t>
      </w:r>
      <w:r w:rsidRPr="0015293B">
        <w:rPr>
          <w:rFonts w:ascii="Bookman Old Style" w:hAnsi="Bookman Old Style"/>
          <w:sz w:val="22"/>
          <w:szCs w:val="22"/>
        </w:rPr>
        <w:t xml:space="preserve"> hanno colpito numerosi Comuni delle </w:t>
      </w:r>
      <w:r w:rsidRPr="00CD147E">
        <w:rPr>
          <w:rFonts w:ascii="Bookman Old Style" w:hAnsi="Bookman Old Style"/>
          <w:sz w:val="22"/>
          <w:szCs w:val="22"/>
        </w:rPr>
        <w:t xml:space="preserve">province di </w:t>
      </w:r>
      <w:r w:rsidR="00CD147E" w:rsidRPr="00CD147E">
        <w:rPr>
          <w:rFonts w:ascii="Bookman Old Style" w:hAnsi="Bookman Old Style"/>
          <w:bCs/>
          <w:sz w:val="22"/>
          <w:szCs w:val="22"/>
        </w:rPr>
        <w:t>Rieti, Ascoli Piceno, Perugia, L’Aquila, Fermo e Macerata</w:t>
      </w:r>
      <w:r w:rsidRPr="00CD147E">
        <w:rPr>
          <w:rFonts w:ascii="Bookman Old Style" w:hAnsi="Bookman Old Style"/>
          <w:sz w:val="22"/>
          <w:szCs w:val="22"/>
        </w:rPr>
        <w:t>,</w:t>
      </w:r>
      <w:r w:rsidRPr="0015293B">
        <w:rPr>
          <w:rFonts w:ascii="Bookman Old Style" w:hAnsi="Bookman Old Style"/>
          <w:sz w:val="22"/>
          <w:szCs w:val="22"/>
        </w:rPr>
        <w:t xml:space="preserve"> l’ANCI ha avviato una raccolta fondi a favore dei Comuni danneggiati sul conto corrente </w:t>
      </w:r>
      <w:r w:rsidRPr="00CD147E">
        <w:rPr>
          <w:rFonts w:ascii="Bookman Old Style" w:hAnsi="Bookman Old Style"/>
          <w:sz w:val="22"/>
          <w:szCs w:val="22"/>
        </w:rPr>
        <w:t>intestato ad ANCI</w:t>
      </w:r>
      <w:r w:rsidR="00CD147E" w:rsidRPr="00CD147E">
        <w:rPr>
          <w:rFonts w:ascii="Bookman Old Style" w:hAnsi="Bookman Old Style"/>
          <w:sz w:val="22"/>
          <w:szCs w:val="22"/>
        </w:rPr>
        <w:t xml:space="preserve"> e denominato "Emergenza terremoto Centro Italia</w:t>
      </w:r>
      <w:r w:rsidRPr="00CD147E">
        <w:rPr>
          <w:rFonts w:ascii="Bookman Old Style" w:hAnsi="Bookman Old Style"/>
          <w:sz w:val="22"/>
          <w:szCs w:val="22"/>
        </w:rPr>
        <w:t xml:space="preserve">", il cui codice IBAN è: </w:t>
      </w:r>
      <w:r w:rsidR="00CD147E" w:rsidRPr="00CD147E">
        <w:rPr>
          <w:rFonts w:ascii="Bookman Old Style" w:hAnsi="Bookman Old Style"/>
          <w:bCs/>
          <w:sz w:val="22"/>
          <w:szCs w:val="22"/>
        </w:rPr>
        <w:t>IT27A 06230 03202 000056748129;</w:t>
      </w:r>
    </w:p>
    <w:p w:rsidR="00185D78" w:rsidRPr="0015293B" w:rsidRDefault="00185D78" w:rsidP="0015293B">
      <w:pPr>
        <w:spacing w:line="264" w:lineRule="auto"/>
        <w:jc w:val="both"/>
        <w:rPr>
          <w:rFonts w:ascii="Bookman Old Style" w:hAnsi="Bookman Old Style"/>
          <w:sz w:val="22"/>
          <w:szCs w:val="22"/>
        </w:rPr>
      </w:pPr>
    </w:p>
    <w:p w:rsidR="00106257" w:rsidRPr="0015293B" w:rsidRDefault="00106257" w:rsidP="0015293B">
      <w:pPr>
        <w:spacing w:line="264" w:lineRule="auto"/>
        <w:jc w:val="center"/>
        <w:rPr>
          <w:rFonts w:ascii="Bookman Old Style" w:hAnsi="Bookman Old Style"/>
          <w:b/>
          <w:sz w:val="22"/>
          <w:szCs w:val="22"/>
        </w:rPr>
      </w:pPr>
      <w:r w:rsidRPr="0015293B">
        <w:rPr>
          <w:rFonts w:ascii="Bookman Old Style" w:hAnsi="Bookman Old Style"/>
          <w:b/>
          <w:sz w:val="22"/>
          <w:szCs w:val="22"/>
        </w:rPr>
        <w:t>IL CONSIGLIO COMUNALE</w:t>
      </w:r>
    </w:p>
    <w:p w:rsidR="00185D78" w:rsidRPr="00CD147E" w:rsidRDefault="00185D78" w:rsidP="0015293B">
      <w:pPr>
        <w:spacing w:line="264" w:lineRule="auto"/>
        <w:jc w:val="both"/>
        <w:rPr>
          <w:rFonts w:ascii="Bookman Old Style" w:hAnsi="Bookman Old Style"/>
          <w:sz w:val="22"/>
          <w:szCs w:val="22"/>
        </w:rPr>
      </w:pPr>
    </w:p>
    <w:p w:rsidR="00106257" w:rsidRDefault="00106257" w:rsidP="0015293B">
      <w:pPr>
        <w:autoSpaceDE w:val="0"/>
        <w:autoSpaceDN w:val="0"/>
        <w:adjustRightInd w:val="0"/>
        <w:spacing w:line="264" w:lineRule="auto"/>
        <w:jc w:val="both"/>
        <w:rPr>
          <w:rFonts w:ascii="Bookman Old Style" w:hAnsi="Bookman Old Style"/>
          <w:sz w:val="22"/>
          <w:szCs w:val="22"/>
        </w:rPr>
      </w:pPr>
      <w:proofErr w:type="gramStart"/>
      <w:r w:rsidRPr="00CD147E">
        <w:rPr>
          <w:rFonts w:ascii="Bookman Old Style" w:hAnsi="Bookman Old Style"/>
          <w:sz w:val="22"/>
          <w:szCs w:val="22"/>
        </w:rPr>
        <w:t>approva</w:t>
      </w:r>
      <w:proofErr w:type="gramEnd"/>
      <w:r w:rsidRPr="00CD147E">
        <w:rPr>
          <w:rFonts w:ascii="Bookman Old Style" w:hAnsi="Bookman Old Style"/>
          <w:sz w:val="22"/>
          <w:szCs w:val="22"/>
        </w:rPr>
        <w:t xml:space="preserve"> il presente Ordine del Giorno che impegna la Giunta Comunale a:</w:t>
      </w:r>
    </w:p>
    <w:p w:rsidR="00CD147E" w:rsidRPr="00F0512B" w:rsidRDefault="002075AE" w:rsidP="00F0512B">
      <w:pPr>
        <w:numPr>
          <w:ilvl w:val="0"/>
          <w:numId w:val="4"/>
        </w:numPr>
        <w:spacing w:line="264" w:lineRule="auto"/>
        <w:ind w:left="714" w:hanging="357"/>
        <w:jc w:val="both"/>
        <w:rPr>
          <w:rFonts w:ascii="Bookman Old Style" w:hAnsi="Bookman Old Style"/>
          <w:sz w:val="22"/>
          <w:szCs w:val="22"/>
        </w:rPr>
      </w:pPr>
      <w:proofErr w:type="gramStart"/>
      <w:r>
        <w:rPr>
          <w:rFonts w:ascii="Bookman Old Style" w:hAnsi="Bookman Old Style"/>
          <w:sz w:val="22"/>
          <w:szCs w:val="22"/>
        </w:rPr>
        <w:t>c</w:t>
      </w:r>
      <w:r w:rsidR="00F0512B" w:rsidRPr="00F0512B">
        <w:rPr>
          <w:rFonts w:ascii="Bookman Old Style" w:hAnsi="Bookman Old Style"/>
          <w:sz w:val="22"/>
          <w:szCs w:val="22"/>
        </w:rPr>
        <w:t>hiedere</w:t>
      </w:r>
      <w:proofErr w:type="gramEnd"/>
      <w:r w:rsidR="00F0512B" w:rsidRPr="00F0512B">
        <w:rPr>
          <w:rFonts w:ascii="Bookman Old Style" w:hAnsi="Bookman Old Style"/>
          <w:sz w:val="22"/>
          <w:szCs w:val="22"/>
        </w:rPr>
        <w:t xml:space="preserve"> all’Anci di impegnarsi affinché sia rifinanziato anche per le annualità successive al 2016  il  fondo per la prevenzione del rischio sismico di cui all’articolo 11 della legge n. 77 del 24 giugno 2009 di conversione del decreto legge n. 39 del 28 aprile 2009 e affinché siano completate le procedure per le precedenti annualità nei tempi più brevi;</w:t>
      </w:r>
    </w:p>
    <w:p w:rsidR="00106257" w:rsidRPr="00CD147E" w:rsidRDefault="00106257" w:rsidP="0015293B">
      <w:pPr>
        <w:pStyle w:val="Paragrafoelenco"/>
        <w:numPr>
          <w:ilvl w:val="0"/>
          <w:numId w:val="3"/>
        </w:numPr>
        <w:spacing w:line="264" w:lineRule="auto"/>
        <w:contextualSpacing/>
        <w:jc w:val="both"/>
        <w:rPr>
          <w:rFonts w:ascii="Bookman Old Style" w:hAnsi="Bookman Old Style"/>
          <w:sz w:val="22"/>
          <w:szCs w:val="22"/>
        </w:rPr>
      </w:pPr>
      <w:proofErr w:type="gramStart"/>
      <w:r w:rsidRPr="00CD147E">
        <w:rPr>
          <w:rFonts w:ascii="Bookman Old Style" w:hAnsi="Bookman Old Style"/>
          <w:sz w:val="22"/>
          <w:szCs w:val="22"/>
        </w:rPr>
        <w:t>chiedere</w:t>
      </w:r>
      <w:proofErr w:type="gramEnd"/>
      <w:r w:rsidRPr="00CD147E">
        <w:rPr>
          <w:rFonts w:ascii="Bookman Old Style" w:hAnsi="Bookman Old Style"/>
          <w:sz w:val="22"/>
          <w:szCs w:val="22"/>
        </w:rPr>
        <w:t xml:space="preserve"> alle Regioni di assegnare alle attività di prevenzione del rischio da evento calamitoso un budget annuale pari ad almeno l’1% del bilancio regionale;</w:t>
      </w:r>
    </w:p>
    <w:p w:rsidR="00106257" w:rsidRPr="00CD147E" w:rsidRDefault="00106257" w:rsidP="0015293B">
      <w:pPr>
        <w:numPr>
          <w:ilvl w:val="0"/>
          <w:numId w:val="4"/>
        </w:numPr>
        <w:spacing w:line="264" w:lineRule="auto"/>
        <w:ind w:left="714" w:hanging="357"/>
        <w:jc w:val="both"/>
        <w:rPr>
          <w:rFonts w:ascii="Bookman Old Style" w:hAnsi="Bookman Old Style"/>
          <w:sz w:val="22"/>
          <w:szCs w:val="22"/>
        </w:rPr>
      </w:pPr>
      <w:proofErr w:type="gramStart"/>
      <w:r w:rsidRPr="00CD147E">
        <w:rPr>
          <w:rFonts w:ascii="Bookman Old Style" w:hAnsi="Bookman Old Style"/>
          <w:sz w:val="22"/>
          <w:szCs w:val="22"/>
        </w:rPr>
        <w:t>coinvolgere</w:t>
      </w:r>
      <w:proofErr w:type="gramEnd"/>
      <w:r w:rsidRPr="00CD147E">
        <w:rPr>
          <w:rFonts w:ascii="Bookman Old Style" w:hAnsi="Bookman Old Style"/>
          <w:sz w:val="22"/>
          <w:szCs w:val="22"/>
        </w:rPr>
        <w:t xml:space="preserve"> la comunità locale sulle problematiche legate ai rischi presenti sul territorio comunale e sulle misure da adottare per prevenirli, per auto-proteggersi e per ridurre l’impatto delle catastrofi naturali sulla popolazione e sui beni;</w:t>
      </w:r>
    </w:p>
    <w:p w:rsidR="00106257" w:rsidRDefault="00106257" w:rsidP="0015293B">
      <w:pPr>
        <w:numPr>
          <w:ilvl w:val="0"/>
          <w:numId w:val="3"/>
        </w:numPr>
        <w:autoSpaceDE w:val="0"/>
        <w:autoSpaceDN w:val="0"/>
        <w:adjustRightInd w:val="0"/>
        <w:spacing w:line="264" w:lineRule="auto"/>
        <w:jc w:val="both"/>
        <w:rPr>
          <w:rFonts w:ascii="Bookman Old Style" w:hAnsi="Bookman Old Style"/>
          <w:sz w:val="22"/>
          <w:szCs w:val="22"/>
        </w:rPr>
      </w:pPr>
      <w:proofErr w:type="gramStart"/>
      <w:r w:rsidRPr="00CD147E">
        <w:rPr>
          <w:rFonts w:ascii="Bookman Old Style" w:hAnsi="Bookman Old Style"/>
          <w:sz w:val="22"/>
          <w:szCs w:val="22"/>
        </w:rPr>
        <w:t>aderire</w:t>
      </w:r>
      <w:proofErr w:type="gramEnd"/>
      <w:r w:rsidRPr="00CD147E">
        <w:rPr>
          <w:rFonts w:ascii="Bookman Old Style" w:hAnsi="Bookman Old Style"/>
          <w:sz w:val="22"/>
          <w:szCs w:val="22"/>
        </w:rPr>
        <w:t xml:space="preserve"> alla proposta dell’ANCI di istituire la “Giornata nazionale della protezione civile” da realizzare in tutti i Comuni italiani con il c</w:t>
      </w:r>
      <w:r w:rsidR="00464CFE">
        <w:rPr>
          <w:rFonts w:ascii="Bookman Old Style" w:hAnsi="Bookman Old Style"/>
          <w:sz w:val="22"/>
          <w:szCs w:val="22"/>
        </w:rPr>
        <w:t>oinvolgimento della popolazione;</w:t>
      </w:r>
    </w:p>
    <w:p w:rsidR="00270197" w:rsidRPr="003D3879" w:rsidRDefault="00270197" w:rsidP="003D3879">
      <w:pPr>
        <w:numPr>
          <w:ilvl w:val="0"/>
          <w:numId w:val="3"/>
        </w:numPr>
        <w:autoSpaceDE w:val="0"/>
        <w:autoSpaceDN w:val="0"/>
        <w:adjustRightInd w:val="0"/>
        <w:spacing w:line="264" w:lineRule="auto"/>
        <w:jc w:val="both"/>
        <w:rPr>
          <w:rFonts w:ascii="Bookman Old Style" w:hAnsi="Bookman Old Style"/>
          <w:sz w:val="22"/>
          <w:szCs w:val="22"/>
        </w:rPr>
      </w:pPr>
      <w:proofErr w:type="gramStart"/>
      <w:r w:rsidRPr="00FB1B6B">
        <w:rPr>
          <w:rFonts w:ascii="Bookman Old Style" w:hAnsi="Bookman Old Style"/>
          <w:sz w:val="22"/>
          <w:szCs w:val="22"/>
        </w:rPr>
        <w:t>fissare</w:t>
      </w:r>
      <w:proofErr w:type="gramEnd"/>
      <w:r w:rsidRPr="00FB1B6B">
        <w:rPr>
          <w:rFonts w:ascii="Bookman Old Style" w:hAnsi="Bookman Old Style"/>
          <w:sz w:val="22"/>
          <w:szCs w:val="22"/>
        </w:rPr>
        <w:t xml:space="preserve"> entro i prossimi 60 gg una esercitazione per posti di comando in attuazione della pianificazione comunale di emergenza al fine di monitorare gli aspetti positivi e rilevare le eventuali criticità;</w:t>
      </w:r>
    </w:p>
    <w:p w:rsidR="00270197" w:rsidRPr="003D3879" w:rsidRDefault="00270197" w:rsidP="003D3879">
      <w:pPr>
        <w:numPr>
          <w:ilvl w:val="0"/>
          <w:numId w:val="3"/>
        </w:numPr>
        <w:autoSpaceDE w:val="0"/>
        <w:autoSpaceDN w:val="0"/>
        <w:adjustRightInd w:val="0"/>
        <w:spacing w:line="264" w:lineRule="auto"/>
        <w:jc w:val="both"/>
        <w:rPr>
          <w:rFonts w:ascii="Bookman Old Style" w:hAnsi="Bookman Old Style"/>
          <w:sz w:val="22"/>
          <w:szCs w:val="22"/>
        </w:rPr>
      </w:pPr>
      <w:proofErr w:type="gramStart"/>
      <w:r w:rsidRPr="00FB1B6B">
        <w:rPr>
          <w:rFonts w:ascii="Bookman Old Style" w:hAnsi="Bookman Old Style"/>
          <w:sz w:val="22"/>
          <w:szCs w:val="22"/>
        </w:rPr>
        <w:t>adottare</w:t>
      </w:r>
      <w:proofErr w:type="gramEnd"/>
      <w:r w:rsidRPr="00FB1B6B">
        <w:rPr>
          <w:rFonts w:ascii="Bookman Old Style" w:hAnsi="Bookman Old Style"/>
          <w:sz w:val="22"/>
          <w:szCs w:val="22"/>
        </w:rPr>
        <w:t xml:space="preserve"> i principi della resilienza aderendo alla campagna promossa da ANCI nazionale e dalle ANCI regionali sulle città resilienti ed in particolare per la pronta risposta in emergenza a seguito del verificarsi degli eventi calamitosi al fine di garantire ed assicurare la continuità amministrativa in emergenza secondo le indicazioni fornite dal dipartimento nazionale della Protezione civile d'intesa con ANCI nazionale.</w:t>
      </w:r>
    </w:p>
    <w:p w:rsidR="00FB1B6B" w:rsidRPr="00FB1B6B" w:rsidRDefault="00FB1B6B" w:rsidP="00464CFE">
      <w:pPr>
        <w:autoSpaceDE w:val="0"/>
        <w:autoSpaceDN w:val="0"/>
        <w:adjustRightInd w:val="0"/>
        <w:spacing w:line="264" w:lineRule="auto"/>
        <w:ind w:left="360"/>
        <w:jc w:val="both"/>
        <w:rPr>
          <w:rFonts w:ascii="Bookman Old Style" w:hAnsi="Bookman Old Style"/>
          <w:sz w:val="22"/>
          <w:szCs w:val="22"/>
        </w:rPr>
      </w:pPr>
    </w:p>
    <w:p w:rsidR="00106257" w:rsidRPr="00CD147E" w:rsidRDefault="00106257" w:rsidP="0015293B">
      <w:pPr>
        <w:autoSpaceDE w:val="0"/>
        <w:autoSpaceDN w:val="0"/>
        <w:adjustRightInd w:val="0"/>
        <w:spacing w:line="264" w:lineRule="auto"/>
        <w:jc w:val="both"/>
        <w:rPr>
          <w:rFonts w:ascii="Bookman Old Style" w:hAnsi="Bookman Old Style"/>
          <w:sz w:val="22"/>
          <w:szCs w:val="22"/>
        </w:rPr>
      </w:pPr>
    </w:p>
    <w:p w:rsidR="00106257" w:rsidRPr="00CD147E" w:rsidRDefault="00106257" w:rsidP="0015293B">
      <w:pPr>
        <w:spacing w:line="264" w:lineRule="auto"/>
        <w:jc w:val="both"/>
        <w:rPr>
          <w:rFonts w:ascii="Bookman Old Style" w:hAnsi="Bookman Old Style"/>
          <w:bCs/>
          <w:sz w:val="22"/>
          <w:szCs w:val="22"/>
        </w:rPr>
      </w:pPr>
      <w:r w:rsidRPr="00CD147E">
        <w:rPr>
          <w:rFonts w:ascii="Bookman Old Style" w:hAnsi="Bookman Old Style"/>
          <w:sz w:val="22"/>
          <w:szCs w:val="22"/>
        </w:rPr>
        <w:t xml:space="preserve">I presenti si impegnano a devolvere il gettone di presenza di questa riunione a favore dei Comuni </w:t>
      </w:r>
      <w:r w:rsidR="002A3C22">
        <w:rPr>
          <w:rFonts w:ascii="Bookman Old Style" w:hAnsi="Bookman Old Style"/>
          <w:sz w:val="22"/>
          <w:szCs w:val="22"/>
        </w:rPr>
        <w:t>terremotati</w:t>
      </w:r>
      <w:r w:rsidRPr="00CD147E">
        <w:rPr>
          <w:rFonts w:ascii="Bookman Old Style" w:hAnsi="Bookman Old Style"/>
          <w:sz w:val="22"/>
          <w:szCs w:val="22"/>
        </w:rPr>
        <w:t>, attraverso il conto corrente intestato ad ANCI</w:t>
      </w:r>
      <w:r w:rsidR="00CD147E" w:rsidRPr="00CD147E">
        <w:rPr>
          <w:rFonts w:ascii="Bookman Old Style" w:hAnsi="Bookman Old Style"/>
          <w:sz w:val="22"/>
          <w:szCs w:val="22"/>
        </w:rPr>
        <w:t xml:space="preserve"> e denominato "Emergenza terremoto Centro Italia</w:t>
      </w:r>
      <w:r w:rsidRPr="00CD147E">
        <w:rPr>
          <w:rFonts w:ascii="Bookman Old Style" w:hAnsi="Bookman Old Style"/>
          <w:sz w:val="22"/>
          <w:szCs w:val="22"/>
        </w:rPr>
        <w:t>", il cui codice IBAN è</w:t>
      </w:r>
      <w:r w:rsidR="00CD147E" w:rsidRPr="00CD147E">
        <w:rPr>
          <w:rFonts w:ascii="Bookman Old Style" w:hAnsi="Bookman Old Style"/>
          <w:sz w:val="22"/>
          <w:szCs w:val="22"/>
        </w:rPr>
        <w:t xml:space="preserve"> </w:t>
      </w:r>
      <w:r w:rsidR="00CD147E" w:rsidRPr="00CD147E">
        <w:rPr>
          <w:rFonts w:ascii="Bookman Old Style" w:hAnsi="Bookman Old Style"/>
          <w:bCs/>
          <w:sz w:val="22"/>
          <w:szCs w:val="22"/>
        </w:rPr>
        <w:t>IT27A 06230 03202 000056748129.</w:t>
      </w:r>
    </w:p>
    <w:p w:rsidR="00CD147E" w:rsidRPr="00CD147E" w:rsidRDefault="00CD147E" w:rsidP="0015293B">
      <w:pPr>
        <w:spacing w:line="264" w:lineRule="auto"/>
        <w:jc w:val="both"/>
        <w:rPr>
          <w:rFonts w:ascii="Bookman Old Style" w:hAnsi="Bookman Old Style"/>
          <w:sz w:val="22"/>
          <w:szCs w:val="22"/>
        </w:rPr>
      </w:pPr>
    </w:p>
    <w:p w:rsidR="0000747C" w:rsidRPr="00CD147E" w:rsidRDefault="00106257" w:rsidP="0015293B">
      <w:pPr>
        <w:spacing w:line="264" w:lineRule="auto"/>
        <w:jc w:val="both"/>
        <w:rPr>
          <w:rFonts w:ascii="Bookman Old Style" w:hAnsi="Bookman Old Style"/>
          <w:sz w:val="22"/>
          <w:szCs w:val="22"/>
        </w:rPr>
      </w:pPr>
      <w:r w:rsidRPr="00CD147E">
        <w:rPr>
          <w:rFonts w:ascii="Bookman Old Style" w:hAnsi="Bookman Old Style"/>
          <w:sz w:val="22"/>
          <w:szCs w:val="22"/>
        </w:rPr>
        <w:t>Il presente atto sarà trasmesso agli Organi istituzionali competenti, al fine di sollecitare l’adozione, ognuno per la propria competenza, delle necessarie e doverose misure per la messa in sicurezza del territorio e a tutela e salvaguardia dell’incolumità pubblica.</w:t>
      </w:r>
    </w:p>
    <w:sectPr w:rsidR="0000747C" w:rsidRPr="00CD147E" w:rsidSect="001529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115"/>
    <w:multiLevelType w:val="hybridMultilevel"/>
    <w:tmpl w:val="76565BD0"/>
    <w:lvl w:ilvl="0" w:tplc="A05EB3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16226A"/>
    <w:multiLevelType w:val="hybridMultilevel"/>
    <w:tmpl w:val="445A9D4A"/>
    <w:lvl w:ilvl="0" w:tplc="A05EB30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890931"/>
    <w:multiLevelType w:val="hybridMultilevel"/>
    <w:tmpl w:val="9DFC5E0C"/>
    <w:lvl w:ilvl="0" w:tplc="A05EB3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C47B8D"/>
    <w:multiLevelType w:val="hybridMultilevel"/>
    <w:tmpl w:val="51848B86"/>
    <w:lvl w:ilvl="0" w:tplc="A05EB30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57"/>
    <w:rsid w:val="0000747C"/>
    <w:rsid w:val="00056E0B"/>
    <w:rsid w:val="00106257"/>
    <w:rsid w:val="0015293B"/>
    <w:rsid w:val="00185D78"/>
    <w:rsid w:val="001C190C"/>
    <w:rsid w:val="002075AE"/>
    <w:rsid w:val="00270197"/>
    <w:rsid w:val="002A3C22"/>
    <w:rsid w:val="002F5D47"/>
    <w:rsid w:val="00307D69"/>
    <w:rsid w:val="003738E3"/>
    <w:rsid w:val="00375FCE"/>
    <w:rsid w:val="003D3879"/>
    <w:rsid w:val="003F77E6"/>
    <w:rsid w:val="00401499"/>
    <w:rsid w:val="00464CFE"/>
    <w:rsid w:val="005424F4"/>
    <w:rsid w:val="007E27D0"/>
    <w:rsid w:val="00802F65"/>
    <w:rsid w:val="0088073E"/>
    <w:rsid w:val="008A07EA"/>
    <w:rsid w:val="00A1081A"/>
    <w:rsid w:val="00A27F96"/>
    <w:rsid w:val="00B54EE4"/>
    <w:rsid w:val="00C20D3C"/>
    <w:rsid w:val="00CD147E"/>
    <w:rsid w:val="00D63A25"/>
    <w:rsid w:val="00D847F6"/>
    <w:rsid w:val="00DD506B"/>
    <w:rsid w:val="00DD64CE"/>
    <w:rsid w:val="00E01834"/>
    <w:rsid w:val="00F0512B"/>
    <w:rsid w:val="00F71010"/>
    <w:rsid w:val="00FB1B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406B2-D669-49FE-9313-A2B78AC1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625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6257"/>
    <w:pPr>
      <w:ind w:left="708"/>
    </w:pPr>
  </w:style>
  <w:style w:type="paragraph" w:styleId="Titolo">
    <w:name w:val="Title"/>
    <w:basedOn w:val="Normale"/>
    <w:link w:val="TitoloCarattere"/>
    <w:qFormat/>
    <w:rsid w:val="00375FCE"/>
    <w:pPr>
      <w:jc w:val="center"/>
    </w:pPr>
    <w:rPr>
      <w:b/>
      <w:bCs/>
    </w:rPr>
  </w:style>
  <w:style w:type="character" w:customStyle="1" w:styleId="TitoloCarattere">
    <w:name w:val="Titolo Carattere"/>
    <w:basedOn w:val="Carpredefinitoparagrafo"/>
    <w:link w:val="Titolo"/>
    <w:rsid w:val="00375FCE"/>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D63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57120">
      <w:bodyDiv w:val="1"/>
      <w:marLeft w:val="0"/>
      <w:marRight w:val="0"/>
      <w:marTop w:val="0"/>
      <w:marBottom w:val="0"/>
      <w:divBdr>
        <w:top w:val="none" w:sz="0" w:space="0" w:color="auto"/>
        <w:left w:val="none" w:sz="0" w:space="0" w:color="auto"/>
        <w:bottom w:val="none" w:sz="0" w:space="0" w:color="auto"/>
        <w:right w:val="none" w:sz="0" w:space="0" w:color="auto"/>
      </w:divBdr>
    </w:div>
    <w:div w:id="1350522307">
      <w:bodyDiv w:val="1"/>
      <w:marLeft w:val="0"/>
      <w:marRight w:val="0"/>
      <w:marTop w:val="0"/>
      <w:marBottom w:val="0"/>
      <w:divBdr>
        <w:top w:val="none" w:sz="0" w:space="0" w:color="auto"/>
        <w:left w:val="none" w:sz="0" w:space="0" w:color="auto"/>
        <w:bottom w:val="none" w:sz="0" w:space="0" w:color="auto"/>
        <w:right w:val="none" w:sz="0" w:space="0" w:color="auto"/>
      </w:divBdr>
    </w:div>
    <w:div w:id="1836071721">
      <w:bodyDiv w:val="1"/>
      <w:marLeft w:val="0"/>
      <w:marRight w:val="0"/>
      <w:marTop w:val="0"/>
      <w:marBottom w:val="0"/>
      <w:divBdr>
        <w:top w:val="none" w:sz="0" w:space="0" w:color="auto"/>
        <w:left w:val="none" w:sz="0" w:space="0" w:color="auto"/>
        <w:bottom w:val="none" w:sz="0" w:space="0" w:color="auto"/>
        <w:right w:val="none" w:sz="0" w:space="0" w:color="auto"/>
      </w:divBdr>
    </w:div>
    <w:div w:id="1877889563">
      <w:bodyDiv w:val="1"/>
      <w:marLeft w:val="0"/>
      <w:marRight w:val="0"/>
      <w:marTop w:val="0"/>
      <w:marBottom w:val="0"/>
      <w:divBdr>
        <w:top w:val="none" w:sz="0" w:space="0" w:color="auto"/>
        <w:left w:val="none" w:sz="0" w:space="0" w:color="auto"/>
        <w:bottom w:val="none" w:sz="0" w:space="0" w:color="auto"/>
        <w:right w:val="none" w:sz="0" w:space="0" w:color="auto"/>
      </w:divBdr>
    </w:div>
    <w:div w:id="20465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53FB-EB97-40ED-BE30-BEBEC16B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5988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d.curcio</dc:creator>
  <cp:lastModifiedBy>Rinaldo Redaelli</cp:lastModifiedBy>
  <cp:revision>3</cp:revision>
  <cp:lastPrinted>2016-08-29T14:35:00Z</cp:lastPrinted>
  <dcterms:created xsi:type="dcterms:W3CDTF">2016-08-30T08:45:00Z</dcterms:created>
  <dcterms:modified xsi:type="dcterms:W3CDTF">2016-08-30T08:55:00Z</dcterms:modified>
</cp:coreProperties>
</file>